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0"/>
      </w:tblGrid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14"/>
            <w:tcW w:w="12394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КОДЫ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continue"/>
            <w:gridSpan w:val="14"/>
            <w:tcW w:w="12394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0503737</w:t>
            </w:r>
          </w:p>
        </w:tc>
      </w:tr>
      <w:tr>
        <w:tc>
          <w:tcPr>
            <w:gridSpan w:val="7"/>
            <w:tcW w:w="540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на</w:t>
            </w:r>
          </w:p>
        </w:tc>
        <w:tc>
          <w:tcPr>
            <w:gridSpan w:val="3"/>
            <w:tcW w:w="2364" w:type="dxa"/>
            <w:vAlign w:val="bottom"/>
            <w:shd w:val="clear" w:color="FFFFFF" w:fill="#d5eeff"/>
            <w:pPr>
              <w:jc w:val="left"/>
            </w:pPr>
          </w:tcPr>
          <w:p>
            <w:r>
              <w:t>«01» января 2015 г.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01.01.2015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6"/>
            </w:pPr>
            <w:r>
              <w:t>Учреждение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ГБОУ СПО МКЖТ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8"/>
            </w:pPr>
            <w:r>
              <w:t>02501545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Учредитель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8"/>
            </w:pPr>
            <w:r>
              <w:t>07400000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Наименование органа, осуществля-</w:t>
            </w:r>
          </w:p>
        </w:tc>
        <w:tc>
          <w:tcPr>
            <w:vMerge w:val="restart"/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00087700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ющего полномочия учредителя</w:t>
            </w:r>
          </w:p>
        </w:tc>
        <w:tc>
          <w:tcPr>
            <w:vMerge w:val="continue"/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075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>Субсидии на иные цели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7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9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3"/>
            </w:pPr>
            <w:r>
              <w:t>383</w:t>
            </w:r>
          </w:p>
        </w:tc>
      </w:tr>
      <w:tr>
        <w:trPr>
          <w:trHeight w:val="120" w:hRule="exact"/>
        </w:trPr>
        <w:tc>
          <w:tcPr>
            <w:gridSpan w:val="4"/>
            <w:tcW w:w="34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25"/>
            </w:pPr>
            <w:r>
              <w:t>1. Доходы учреждения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10</w:t>
            </w:r>
          </w:p>
        </w:tc>
      </w:tr>
      <w:tr>
        <w:tc>
          <w:tcPr>
            <w:tcW w:w="105" w:type="dxa"/>
            <w:vAlign w:val="top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010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11 887 500,13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 собственности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040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050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150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152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153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092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410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акций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097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098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650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11 887 500,13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101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11 887 500,13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104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4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5"/>
            </w:pPr>
            <w:r>
              <w:t>2. Расходы учреждения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11 887 500,13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прочие выплаты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170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220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5 385 465,00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5 385 465,00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5 385 465,00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171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221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арендная плата за пользование имуществом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224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5 385 465,00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5 385 465,00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5 385 465,00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прочие работы,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190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230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191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231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обслуживание долговых обязательств перед нерезидентами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192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232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240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211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241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212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242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9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250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06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252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233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253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240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260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37 800,00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37 800,00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37 800,00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пособия по социальной помощи населению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242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262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37 800,00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37 800,00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37 800,00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243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263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250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290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1 849 700,13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1 849 700,13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1 849 700,13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Расходы по приобретению нефинансовых активов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300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4 614 535,00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4 614 535,00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4 614 535,00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261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310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4 614 535,00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4 614 535,00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4 614 535,00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непроизведенных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Расходы по приобретению финансовых активов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270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500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ценных бумаг, кроме акций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271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520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акций и иных форм участия в капитале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272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273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550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35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1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14"/>
            </w:pPr>
            <w:r>
              <w:t>х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5"/>
            </w:pPr>
            <w:r>
              <w:t>3. Источники финансирования дефицита средств учреждения</w:t>
            </w:r>
          </w:p>
        </w:tc>
      </w:tr>
      <w:tr>
        <w:trPr>
          <w:trHeight w:val="105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Источники финансирования дефицита средств — всего (стр. 520 + стр. 620 + стр. 700 + стр. 730 + стр. 820 + стр. 830)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500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7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1"/>
            </w:pPr>
            <w:r>
              <w:t> 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Внутренние источники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520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521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171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от погашения займов (ссуд)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выплаты по предоставлению займов (ссуд)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527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710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528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810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620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621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171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625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720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626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820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700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710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510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-11 887 500,13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средств,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720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610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11 887 500,13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11 887 500,13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по внутренним оборотам средств учреждения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730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остатков средств учреждения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731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510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7"/>
            </w:pPr>
            <w:r>
              <w:t>-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средств учреждения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732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610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2"/>
            </w:pPr>
            <w:r>
              <w:t>-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9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по внутренним расчетам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3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3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06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остатков по внутренним расчетам (Кт 0 304 04 510)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821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6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7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7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по внутренним расчетам (Дт 0 304 04 610)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822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расчетов по внутренним привлечениям средств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830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расчетов по внутреннему привлечению остатков средств (Кт 0 304 06 000)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831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6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расчетов по внутреннему привлечению остатков средств (Дт 0 304 06 000)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832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4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left"/>
            </w:pPr>
          </w:tcPr>
          <w:p>
            <w:r>
              <w:t>А.Ш. Харатян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23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5"/>
            <w:tcW w:w="3782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23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Главный бухгалтер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1"/>
            </w:pPr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left"/>
            </w:pPr>
          </w:tcPr>
          <w:p>
            <w:r>
              <w:t>Ю.А. Ложко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5"/>
            <w:tcW w:w="3782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gridSpan w:val="4"/>
            <w:tcW w:w="4726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5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472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6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7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8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9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6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60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2"/>
            <w:tcW w:w="1576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1"/>
            </w:pPr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3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4"/>
            </w:pPr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3"/>
            <w:tcW w:w="22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364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20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364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(телефон, e-mail)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5"/>
            </w:pPr>
            <w:r>
              <w:t>15 января 2015 г.</w:t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24">
    <w:name w:val="1CStyle24"/>
    <w:basedOn w:val="Normal"/>
    <w:pPr>
      <w:jc w:val="center"/>
      <w:rPr>
        <w:rFonts w:ascii="Arial" w:hAnsi="Arial"/>
        <w:b/>
        <w:sz w:val="18"/>
      </w:rPr>
    </w:pPr>
  </w:style>
  <w:style w:type="paragraph" w:styleId="1CStyle154">
    <w:name w:val="1CStyle154"/>
    <w:basedOn w:val="Normal"/>
    <w:pPr>
      <w:jc w:val="center"/>
      <w:rPr>
        <w:rFonts w:ascii="Arial" w:hAnsi="Arial"/>
        <w:i/>
        <w:b/>
        <w:sz w:val="18"/>
      </w:rPr>
    </w:pPr>
  </w:style>
  <w:style w:type="paragraph" w:styleId="1CStyle142">
    <w:name w:val="1CStyle142"/>
    <w:basedOn w:val="Normal"/>
    <w:pPr>
      <w:jc w:val="center"/>
      <w:rPr>
        <w:rFonts w:ascii="Arial" w:hAnsi="Arial"/>
        <w:sz w:val="16"/>
      </w:rPr>
    </w:pPr>
  </w:style>
  <w:style w:type="paragraph" w:styleId="1CStyle143">
    <w:name w:val="1CStyle143"/>
    <w:basedOn w:val="Normal"/>
    <w:pPr>
      <w:jc w:val="center"/>
      <w:rPr>
        <w:rFonts w:ascii="Arial" w:hAnsi="Arial"/>
        <w:sz w:val="16"/>
      </w:rPr>
    </w:pPr>
  </w:style>
  <w:style w:type="paragraph" w:styleId="1CStyle156">
    <w:name w:val="1CStyle156"/>
    <w:basedOn w:val="Normal"/>
    <w:pPr>
      <w:jc w:val="center"/>
      <w:rPr>
        <w:rFonts w:ascii="Arial" w:hAnsi="Arial"/>
        <w:sz w:val="16"/>
      </w:rPr>
    </w:pPr>
  </w:style>
  <w:style w:type="paragraph" w:styleId="1CStyle144">
    <w:name w:val="1CStyle144"/>
    <w:basedOn w:val="Normal"/>
    <w:pPr>
      <w:jc w:val="center"/>
      <w:rPr>
        <w:rFonts w:ascii="Arial" w:hAnsi="Arial"/>
        <w:sz w:val="16"/>
      </w:rPr>
    </w:pPr>
  </w:style>
  <w:style w:type="paragraph" w:styleId="1CStyle158">
    <w:name w:val="1CStyle158"/>
    <w:basedOn w:val="Normal"/>
    <w:pPr>
      <w:jc w:val="center"/>
      <w:rPr>
        <w:rFonts w:ascii="Arial" w:hAnsi="Arial"/>
        <w:sz w:val="16"/>
      </w:rPr>
    </w:pPr>
  </w:style>
  <w:style w:type="paragraph" w:styleId="1CStyle157">
    <w:name w:val="1CStyle157"/>
    <w:basedOn w:val="Normal"/>
    <w:pPr>
      <w:jc w:val="center"/>
      <w:rPr>
        <w:rFonts w:ascii="Arial" w:hAnsi="Arial"/>
        <w:sz w:val="16"/>
      </w:rPr>
    </w:pPr>
  </w:style>
  <w:style w:type="paragraph" w:styleId="1CStyle145">
    <w:name w:val="1CStyle145"/>
    <w:basedOn w:val="Normal"/>
    <w:pPr>
      <w:jc w:val="center"/>
      <w:rPr>
        <w:rFonts w:ascii="Arial" w:hAnsi="Arial"/>
        <w:sz w:val="16"/>
      </w:rPr>
    </w:pPr>
  </w:style>
  <w:style w:type="paragraph" w:styleId="1CStyle160">
    <w:name w:val="1CStyle160"/>
    <w:basedOn w:val="Normal"/>
    <w:pPr>
      <w:jc w:val="center"/>
      <w:rPr>
        <w:rFonts w:ascii="Arial" w:hAnsi="Arial"/>
        <w:sz w:val="16"/>
      </w:rPr>
    </w:pPr>
  </w:style>
  <w:style w:type="paragraph" w:styleId="1CStyle159">
    <w:name w:val="1CStyle159"/>
    <w:basedOn w:val="Normal"/>
    <w:pPr>
      <w:jc w:val="center"/>
      <w:rPr>
        <w:rFonts w:ascii="Arial" w:hAnsi="Arial"/>
        <w:sz w:val="16"/>
      </w:rPr>
    </w:pPr>
  </w:style>
  <w:style w:type="paragraph" w:styleId="1CStyle115">
    <w:name w:val="1CStyle115"/>
    <w:basedOn w:val="Normal"/>
    <w:pPr>
      <w:jc w:val="center"/>
      <w:rPr>
        <w:rFonts w:ascii="Arial" w:hAnsi="Arial"/>
        <w:b/>
        <w:sz w:val="18"/>
      </w:rPr>
    </w:pPr>
  </w:style>
  <w:style w:type="paragraph" w:styleId="1CStyle4">
    <w:name w:val="1CStyle4"/>
    <w:basedOn w:val="Normal"/>
    <w:pPr>
      <w:jc w:val="right"/>
      <w:rPr/>
    </w:pPr>
  </w:style>
  <w:style w:type="paragraph" w:styleId="1CStyle22">
    <w:name w:val="1CStyle22"/>
    <w:basedOn w:val="Normal"/>
    <w:pPr>
      <w:jc w:val="right"/>
      <w:rPr/>
    </w:pPr>
  </w:style>
  <w:style w:type="paragraph" w:styleId="1CStyle70">
    <w:name w:val="1CStyle70"/>
    <w:basedOn w:val="Normal"/>
    <w:pPr>
      <w:jc w:val="center"/>
      <w:rPr>
        <w:rFonts w:ascii="Arial" w:hAnsi="Arial"/>
        <w:b/>
        <w:sz w:val="18"/>
      </w:rPr>
    </w:pPr>
  </w:style>
  <w:style w:type="paragraph" w:styleId="1CStyle71">
    <w:name w:val="1CStyle71"/>
    <w:basedOn w:val="Normal"/>
    <w:pPr>
      <w:jc w:val="center"/>
      <w:rPr>
        <w:rFonts w:ascii="Arial" w:hAnsi="Arial"/>
        <w:b/>
        <w:sz w:val="18"/>
      </w:rPr>
    </w:pPr>
  </w:style>
  <w:style w:type="paragraph" w:styleId="1CStyle72">
    <w:name w:val="1CStyle72"/>
    <w:basedOn w:val="Normal"/>
    <w:pPr>
      <w:jc w:val="center"/>
      <w:rPr>
        <w:rFonts w:ascii="Arial" w:hAnsi="Arial"/>
        <w:b/>
        <w:sz w:val="18"/>
      </w:rPr>
    </w:pPr>
  </w:style>
  <w:style w:type="paragraph" w:styleId="1CStyle73">
    <w:name w:val="1CStyle73"/>
    <w:basedOn w:val="Normal"/>
    <w:pPr>
      <w:jc w:val="center"/>
      <w:rPr>
        <w:rFonts w:ascii="Arial" w:hAnsi="Arial"/>
        <w:b/>
        <w:sz w:val="18"/>
      </w:rPr>
    </w:pPr>
  </w:style>
  <w:style w:type="paragraph" w:styleId="1CStyle74">
    <w:name w:val="1CStyle74"/>
    <w:basedOn w:val="Normal"/>
    <w:pPr>
      <w:jc w:val="center"/>
      <w:rPr>
        <w:rFonts w:ascii="Arial" w:hAnsi="Arial"/>
        <w:b/>
        <w:sz w:val="18"/>
      </w:rPr>
    </w:pPr>
  </w:style>
  <w:style w:type="paragraph" w:styleId="1CStyle121">
    <w:name w:val="1CStyle121"/>
    <w:basedOn w:val="Normal"/>
    <w:pPr>
      <w:jc w:val="center"/>
      <w:rPr/>
    </w:pPr>
  </w:style>
  <w:style w:type="paragraph" w:styleId="1CStyle17">
    <w:name w:val="1CStyle17"/>
    <w:basedOn w:val="Normal"/>
    <w:pPr>
      <w:jc w:val="center"/>
      <w:rPr/>
    </w:pPr>
  </w:style>
  <w:style w:type="paragraph" w:styleId="1CStyle86">
    <w:name w:val="1CStyle86"/>
    <w:basedOn w:val="Normal"/>
    <w:pPr>
      <w:jc w:val="center"/>
      <w:rPr/>
    </w:pPr>
  </w:style>
  <w:style w:type="paragraph" w:styleId="1CStyle37">
    <w:name w:val="1CStyle37"/>
    <w:basedOn w:val="Normal"/>
    <w:pPr>
      <w:jc w:val="center"/>
      <w:rPr/>
    </w:pPr>
  </w:style>
  <w:style w:type="paragraph" w:styleId="1CStyle53">
    <w:name w:val="1CStyle53"/>
    <w:basedOn w:val="Normal"/>
    <w:pPr>
      <w:jc w:val="center"/>
      <w:rPr>
        <w:rFonts w:ascii="Arial" w:hAnsi="Arial"/>
        <w:sz w:val="16"/>
      </w:rPr>
    </w:pPr>
  </w:style>
  <w:style w:type="paragraph" w:styleId="1CStyle135">
    <w:name w:val="1CStyle135"/>
    <w:basedOn w:val="Normal"/>
    <w:pPr>
      <w:jc w:val="center"/>
      <w:rPr>
        <w:rFonts w:ascii="Arial" w:hAnsi="Arial"/>
        <w:sz w:val="16"/>
      </w:rPr>
    </w:pPr>
  </w:style>
  <w:style w:type="paragraph" w:styleId="1CStyle138">
    <w:name w:val="1CStyle138"/>
    <w:basedOn w:val="Normal"/>
    <w:pPr>
      <w:jc w:val="center"/>
      <w:rPr>
        <w:rFonts w:ascii="Arial" w:hAnsi="Arial"/>
        <w:sz w:val="16"/>
      </w:rPr>
    </w:pPr>
  </w:style>
  <w:style w:type="paragraph" w:styleId="1CStyle140">
    <w:name w:val="1CStyle140"/>
    <w:basedOn w:val="Normal"/>
    <w:pPr>
      <w:jc w:val="center"/>
      <w:rPr>
        <w:rFonts w:ascii="Arial" w:hAnsi="Arial"/>
        <w:sz w:val="16"/>
      </w:rPr>
    </w:pPr>
  </w:style>
  <w:style w:type="paragraph" w:styleId="1CStyle136">
    <w:name w:val="1CStyle136"/>
    <w:basedOn w:val="Normal"/>
    <w:pPr>
      <w:jc w:val="center"/>
      <w:rPr>
        <w:rFonts w:ascii="Arial" w:hAnsi="Arial"/>
        <w:sz w:val="16"/>
      </w:rPr>
    </w:pPr>
  </w:style>
  <w:style w:type="paragraph" w:styleId="1CStyle118">
    <w:name w:val="1CStyle118"/>
    <w:basedOn w:val="Normal"/>
    <w:pPr>
      <w:jc w:val="center"/>
      <w:rPr>
        <w:rFonts w:ascii="Arial" w:hAnsi="Arial"/>
        <w:sz w:val="16"/>
      </w:rPr>
    </w:pPr>
  </w:style>
  <w:style w:type="paragraph" w:styleId="1CStyle117">
    <w:name w:val="1CStyle117"/>
    <w:basedOn w:val="Normal"/>
    <w:pPr>
      <w:jc w:val="center"/>
      <w:rPr>
        <w:rFonts w:ascii="Arial" w:hAnsi="Arial"/>
        <w:sz w:val="16"/>
      </w:rPr>
    </w:pPr>
  </w:style>
  <w:style w:type="paragraph" w:styleId="1CStyle108">
    <w:name w:val="1CStyle108"/>
    <w:basedOn w:val="Normal"/>
    <w:pPr>
      <w:jc w:val="center"/>
      <w:rPr>
        <w:rFonts w:ascii="Arial" w:hAnsi="Arial"/>
        <w:sz w:val="16"/>
      </w:rPr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52">
    <w:name w:val="1CStyle152"/>
    <w:basedOn w:val="Normal"/>
    <w:pPr>
      <w:wordWrap w:val="1"/>
      <w:jc w:val="center"/>
      <w:rPr/>
    </w:pPr>
  </w:style>
  <w:style w:type="paragraph" w:styleId="1CStyle153">
    <w:name w:val="1CStyle153"/>
    <w:basedOn w:val="Normal"/>
    <w:pPr>
      <w:wordWrap w:val="1"/>
      <w:jc w:val="center"/>
      <w:rPr/>
    </w:pPr>
  </w:style>
  <w:style w:type="paragraph" w:styleId="1CStyle163">
    <w:name w:val="1CStyle163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1">
    <w:name w:val="1CStyle141"/>
    <w:basedOn w:val="Normal"/>
    <w:pPr>
      <w:wordWrap w:val="1"/>
      <w:jc w:val="center"/>
      <w:rPr/>
    </w:pPr>
  </w:style>
  <w:style w:type="paragraph" w:styleId="1CStyle26">
    <w:name w:val="1CStyle26"/>
    <w:basedOn w:val="Normal"/>
    <w:pPr>
      <w:wordWrap w:val="1"/>
      <w:jc w:val="center"/>
      <w:rPr/>
    </w:pPr>
  </w:style>
  <w:style w:type="paragraph" w:styleId="1CStyle116">
    <w:name w:val="1CStyle116"/>
    <w:basedOn w:val="Normal"/>
    <w:pPr>
      <w:wordWrap w:val="1"/>
      <w:jc w:val="center"/>
      <w:rPr/>
    </w:pPr>
  </w:style>
  <w:style w:type="paragraph" w:styleId="1CStyle76">
    <w:name w:val="1CStyle76"/>
    <w:basedOn w:val="Normal"/>
    <w:pPr>
      <w:wordWrap w:val="1"/>
      <w:jc w:val="center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69">
    <w:name w:val="1CStyle6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-1">
    <w:name w:val="1CStyle-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82">
    <w:name w:val="1CStyle82"/>
    <w:basedOn w:val="Normal"/>
    <w:pPr>
      <w:wordWrap w:val="1"/>
      <w:jc w:val="center"/>
      <w:rPr/>
    </w:pPr>
  </w:style>
  <w:style w:type="paragraph" w:styleId="1CStyle32">
    <w:name w:val="1CStyle32"/>
    <w:basedOn w:val="Normal"/>
    <w:pPr>
      <w:wordWrap w:val="1"/>
      <w:jc w:val="center"/>
      <w:rPr/>
    </w:pPr>
  </w:style>
  <w:style w:type="paragraph" w:styleId="1CStyle151">
    <w:name w:val="1CStyle151"/>
    <w:basedOn w:val="Normal"/>
    <w:pPr>
      <w:jc w:val="center"/>
      <w:rPr>
        <w:rFonts w:ascii="Arial" w:hAnsi="Arial"/>
        <w:b/>
        <w:sz w:val="18"/>
      </w:rPr>
    </w:pPr>
  </w:style>
  <w:style w:type="paragraph" w:styleId="1CStyle147">
    <w:name w:val="1CStyle147"/>
    <w:basedOn w:val="Normal"/>
    <w:pPr>
      <w:jc w:val="center"/>
      <w:rPr>
        <w:rFonts w:ascii="Arial" w:hAnsi="Arial"/>
        <w:b/>
        <w:sz w:val="18"/>
      </w:rPr>
    </w:pPr>
  </w:style>
  <w:style w:type="paragraph" w:styleId="1CStyle99">
    <w:name w:val="1CStyle99"/>
    <w:basedOn w:val="Normal"/>
    <w:pPr>
      <w:jc w:val="center"/>
      <w:rPr>
        <w:rFonts w:ascii="Arial" w:hAnsi="Arial"/>
        <w:b/>
        <w:sz w:val="18"/>
      </w:rPr>
    </w:pPr>
  </w:style>
  <w:style w:type="paragraph" w:styleId="1CStyle100">
    <w:name w:val="1CStyle100"/>
    <w:basedOn w:val="Normal"/>
    <w:pPr>
      <w:jc w:val="center"/>
      <w:rPr>
        <w:rFonts w:ascii="Arial" w:hAnsi="Arial"/>
        <w:b/>
        <w:sz w:val="18"/>
      </w:rPr>
    </w:pPr>
  </w:style>
  <w:style w:type="paragraph" w:styleId="1CStyle101">
    <w:name w:val="1CStyle101"/>
    <w:basedOn w:val="Normal"/>
    <w:pPr>
      <w:jc w:val="center"/>
      <w:rPr>
        <w:rFonts w:ascii="Arial" w:hAnsi="Arial"/>
        <w:b/>
        <w:sz w:val="18"/>
      </w:rPr>
    </w:pPr>
  </w:style>
  <w:style w:type="paragraph" w:styleId="1CStyle149">
    <w:name w:val="1CStyle149"/>
    <w:basedOn w:val="Normal"/>
    <w:pPr>
      <w:jc w:val="center"/>
      <w:rPr>
        <w:rFonts w:ascii="Arial" w:hAnsi="Arial"/>
        <w:sz w:val="14"/>
      </w:rPr>
    </w:pPr>
  </w:style>
  <w:style w:type="paragraph" w:styleId="1CStyle150">
    <w:name w:val="1CStyle150"/>
    <w:basedOn w:val="Normal"/>
    <w:pPr>
      <w:jc w:val="center"/>
      <w:rPr>
        <w:rFonts w:ascii="Arial" w:hAnsi="Arial"/>
        <w:sz w:val="14"/>
      </w:rPr>
    </w:pPr>
  </w:style>
  <w:style w:type="paragraph" w:styleId="1CStyle35">
    <w:name w:val="1CStyle35"/>
    <w:basedOn w:val="Normal"/>
    <w:pPr>
      <w:jc w:val="center"/>
      <w:rPr/>
    </w:pPr>
  </w:style>
  <w:style w:type="paragraph" w:styleId="1CStyle34">
    <w:name w:val="1CStyle34"/>
    <w:basedOn w:val="Normal"/>
    <w:pPr>
      <w:jc w:val="center"/>
      <w:rPr/>
    </w:pPr>
  </w:style>
  <w:style w:type="paragraph" w:styleId="1CStyle84">
    <w:name w:val="1CStyle84"/>
    <w:basedOn w:val="Normal"/>
    <w:pPr>
      <w:jc w:val="center"/>
      <w:rPr/>
    </w:pPr>
  </w:style>
  <w:style w:type="paragraph" w:styleId="1CStyle36">
    <w:name w:val="1CStyle36"/>
    <w:basedOn w:val="Normal"/>
    <w:pPr>
      <w:jc w:val="center"/>
      <w:rPr/>
    </w:pPr>
  </w:style>
  <w:style w:type="paragraph" w:styleId="1CStyle30">
    <w:name w:val="1CStyle30"/>
    <w:basedOn w:val="Normal"/>
    <w:pPr>
      <w:jc w:val="center"/>
      <w:rPr/>
    </w:pPr>
  </w:style>
  <w:style w:type="paragraph" w:styleId="1CStyle3">
    <w:name w:val="1CStyle3"/>
    <w:basedOn w:val="Normal"/>
    <w:pPr>
      <w:jc w:val="center"/>
      <w:rPr/>
    </w:pPr>
  </w:style>
  <w:style w:type="paragraph" w:styleId="1CStyle1">
    <w:name w:val="1CStyle1"/>
    <w:basedOn w:val="Normal"/>
    <w:pPr>
      <w:jc w:val="center"/>
      <w:rPr/>
    </w:pPr>
  </w:style>
  <w:style w:type="paragraph" w:styleId="1CStyle19">
    <w:name w:val="1CStyle19"/>
    <w:basedOn w:val="Normal"/>
    <w:pPr>
      <w:jc w:val="center"/>
      <w:rPr/>
    </w:pPr>
  </w:style>
  <w:style w:type="paragraph" w:styleId="1CStyle85">
    <w:name w:val="1CStyle85"/>
    <w:basedOn w:val="Normal"/>
    <w:pPr>
      <w:jc w:val="center"/>
      <w:rPr/>
    </w:pPr>
  </w:style>
  <w:style w:type="paragraph" w:styleId="1CStyle79">
    <w:name w:val="1CStyle79"/>
    <w:basedOn w:val="Normal"/>
    <w:pPr>
      <w:jc w:val="center"/>
      <w:rPr/>
    </w:pPr>
  </w:style>
  <w:style w:type="paragraph" w:styleId="1CStyle87">
    <w:name w:val="1CStyle87"/>
    <w:basedOn w:val="Normal"/>
    <w:pPr>
      <w:jc w:val="center"/>
      <w:rPr/>
    </w:pPr>
  </w:style>
  <w:style w:type="paragraph" w:styleId="1CStyle38">
    <w:name w:val="1CStyle38"/>
    <w:basedOn w:val="Normal"/>
    <w:pPr>
      <w:jc w:val="center"/>
      <w:rPr/>
    </w:pPr>
  </w:style>
  <w:style w:type="paragraph" w:styleId="1CStyle46">
    <w:name w:val="1CStyle46"/>
    <w:basedOn w:val="Normal"/>
    <w:pPr>
      <w:jc w:val="center"/>
      <w:rPr>
        <w:rFonts w:ascii="Arial" w:hAnsi="Arial"/>
        <w:sz w:val="16"/>
      </w:rPr>
    </w:pPr>
  </w:style>
  <w:style w:type="paragraph" w:styleId="1CStyle63">
    <w:name w:val="1CStyle63"/>
    <w:basedOn w:val="Normal"/>
    <w:pPr>
      <w:jc w:val="center"/>
      <w:rPr>
        <w:rFonts w:ascii="Arial" w:hAnsi="Arial"/>
        <w:sz w:val="16"/>
      </w:rPr>
    </w:pPr>
  </w:style>
  <w:style w:type="paragraph" w:styleId="1CStyle55">
    <w:name w:val="1CStyle55"/>
    <w:basedOn w:val="Normal"/>
    <w:pPr>
      <w:jc w:val="center"/>
      <w:rPr>
        <w:rFonts w:ascii="Arial" w:hAnsi="Arial"/>
        <w:sz w:val="16"/>
      </w:rPr>
    </w:pPr>
  </w:style>
  <w:style w:type="paragraph" w:styleId="1CStyle93">
    <w:name w:val="1CStyle93"/>
    <w:basedOn w:val="Normal"/>
    <w:pPr>
      <w:jc w:val="center"/>
      <w:rPr>
        <w:rFonts w:ascii="Arial" w:hAnsi="Arial"/>
        <w:sz w:val="16"/>
      </w:rPr>
    </w:pPr>
  </w:style>
  <w:style w:type="paragraph" w:styleId="1CStyle40">
    <w:name w:val="1CStyle40"/>
    <w:basedOn w:val="Normal"/>
    <w:pPr>
      <w:jc w:val="center"/>
      <w:rPr>
        <w:rFonts w:ascii="Arial" w:hAnsi="Arial"/>
        <w:sz w:val="16"/>
      </w:rPr>
    </w:pPr>
  </w:style>
  <w:style w:type="paragraph" w:styleId="1CStyle102">
    <w:name w:val="1CStyle102"/>
    <w:basedOn w:val="Normal"/>
    <w:pPr>
      <w:jc w:val="center"/>
      <w:rPr>
        <w:rFonts w:ascii="Arial" w:hAnsi="Arial"/>
        <w:sz w:val="16"/>
      </w:rPr>
    </w:pPr>
  </w:style>
  <w:style w:type="paragraph" w:styleId="1CStyle110">
    <w:name w:val="1CStyle110"/>
    <w:basedOn w:val="Normal"/>
    <w:pPr>
      <w:jc w:val="center"/>
      <w:rPr>
        <w:rFonts w:ascii="Arial" w:hAnsi="Arial"/>
        <w:sz w:val="16"/>
      </w:rPr>
    </w:pPr>
  </w:style>
  <w:style w:type="paragraph" w:styleId="1CStyle47">
    <w:name w:val="1CStyle47"/>
    <w:basedOn w:val="Normal"/>
    <w:pPr>
      <w:jc w:val="center"/>
      <w:rPr>
        <w:rFonts w:ascii="Arial" w:hAnsi="Arial"/>
        <w:sz w:val="16"/>
      </w:rPr>
    </w:pPr>
  </w:style>
  <w:style w:type="paragraph" w:styleId="1CStyle64">
    <w:name w:val="1CStyle64"/>
    <w:basedOn w:val="Normal"/>
    <w:pPr>
      <w:jc w:val="center"/>
      <w:rPr>
        <w:rFonts w:ascii="Arial" w:hAnsi="Arial"/>
        <w:sz w:val="16"/>
      </w:rPr>
    </w:pPr>
  </w:style>
  <w:style w:type="paragraph" w:styleId="1CStyle56">
    <w:name w:val="1CStyle56"/>
    <w:basedOn w:val="Normal"/>
    <w:pPr>
      <w:jc w:val="center"/>
      <w:rPr>
        <w:rFonts w:ascii="Arial" w:hAnsi="Arial"/>
        <w:sz w:val="16"/>
      </w:rPr>
    </w:pPr>
  </w:style>
  <w:style w:type="paragraph" w:styleId="1CStyle94">
    <w:name w:val="1CStyle94"/>
    <w:basedOn w:val="Normal"/>
    <w:pPr>
      <w:jc w:val="center"/>
      <w:rPr>
        <w:rFonts w:ascii="Arial" w:hAnsi="Arial"/>
        <w:sz w:val="16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6"/>
      </w:rPr>
    </w:pPr>
  </w:style>
  <w:style w:type="paragraph" w:styleId="1CStyle103">
    <w:name w:val="1CStyle103"/>
    <w:basedOn w:val="Normal"/>
    <w:pPr>
      <w:jc w:val="center"/>
      <w:rPr>
        <w:rFonts w:ascii="Arial" w:hAnsi="Arial"/>
        <w:sz w:val="16"/>
      </w:rPr>
    </w:pPr>
  </w:style>
  <w:style w:type="paragraph" w:styleId="1CStyle111">
    <w:name w:val="1CStyle111"/>
    <w:basedOn w:val="Normal"/>
    <w:pPr>
      <w:jc w:val="center"/>
      <w:rPr>
        <w:rFonts w:ascii="Arial" w:hAnsi="Arial"/>
        <w:sz w:val="16"/>
      </w:rPr>
    </w:pPr>
  </w:style>
  <w:style w:type="paragraph" w:styleId="1CStyle6">
    <w:name w:val="1CStyle6"/>
    <w:basedOn w:val="Normal"/>
    <w:pPr>
      <w:wordWrap w:val="1"/>
      <w:jc w:val="center"/>
      <w:rPr/>
    </w:pPr>
  </w:style>
  <w:style w:type="paragraph" w:styleId="1CStyle21">
    <w:name w:val="1CStyle21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62">
    <w:name w:val="1CStyle16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8">
    <w:name w:val="1CStyle148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6">
    <w:name w:val="1CStyle146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98">
    <w:name w:val="1CStyle98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33">
    <w:name w:val="1CStyle33"/>
    <w:basedOn w:val="Normal"/>
    <w:pPr>
      <w:wordWrap w:val="1"/>
      <w:jc w:val="center"/>
      <w:rPr/>
    </w:pPr>
  </w:style>
  <w:style w:type="paragraph" w:styleId="1CStyle27">
    <w:name w:val="1CStyle27"/>
    <w:basedOn w:val="Normal"/>
    <w:pPr>
      <w:wordWrap w:val="1"/>
      <w:jc w:val="center"/>
      <w:rPr/>
    </w:pPr>
  </w:style>
  <w:style w:type="paragraph" w:styleId="1CStyle83">
    <w:name w:val="1CStyle83"/>
    <w:basedOn w:val="Normal"/>
    <w:pPr>
      <w:wordWrap w:val="1"/>
      <w:jc w:val="center"/>
      <w:rPr/>
    </w:pPr>
  </w:style>
  <w:style w:type="paragraph" w:styleId="1CStyle77">
    <w:name w:val="1CStyle77"/>
    <w:basedOn w:val="Normal"/>
    <w:pPr>
      <w:wordWrap w:val="1"/>
      <w:jc w:val="center"/>
      <w:rPr/>
    </w:pPr>
  </w:style>
  <w:style w:type="paragraph" w:styleId="1CStyle28">
    <w:name w:val="1CStyle28"/>
    <w:basedOn w:val="Normal"/>
    <w:pPr>
      <w:wordWrap w:val="1"/>
      <w:jc w:val="center"/>
      <w:rPr/>
    </w:pPr>
  </w:style>
  <w:style w:type="paragraph" w:styleId="1CStyle78">
    <w:name w:val="1CStyle78"/>
    <w:basedOn w:val="Normal"/>
    <w:pPr>
      <w:wordWrap w:val="1"/>
      <w:jc w:val="center"/>
      <w:rPr/>
    </w:pPr>
  </w:style>
  <w:style w:type="paragraph" w:styleId="1CStyle29">
    <w:name w:val="1CStyle29"/>
    <w:basedOn w:val="Normal"/>
    <w:pPr>
      <w:wordWrap w:val="1"/>
      <w:jc w:val="center"/>
      <w:rPr/>
    </w:pPr>
  </w:style>
  <w:style w:type="paragraph" w:styleId="1CStyle81">
    <w:name w:val="1CStyle81"/>
    <w:basedOn w:val="Normal"/>
    <w:pPr>
      <w:wordWrap w:val="1"/>
      <w:jc w:val="center"/>
      <w:rPr/>
    </w:pPr>
  </w:style>
  <w:style w:type="paragraph" w:styleId="1CStyle80">
    <w:name w:val="1CStyle80"/>
    <w:basedOn w:val="Normal"/>
    <w:pPr>
      <w:wordWrap w:val="1"/>
      <w:jc w:val="center"/>
      <w:rPr/>
    </w:pPr>
  </w:style>
  <w:style w:type="paragraph" w:styleId="1CStyle31">
    <w:name w:val="1CStyle31"/>
    <w:basedOn w:val="Normal"/>
    <w:pPr>
      <w:wordWrap w:val="1"/>
      <w:jc w:val="center"/>
      <w:rPr/>
    </w:pPr>
  </w:style>
  <w:style w:type="paragraph" w:styleId="1CStyle25">
    <w:name w:val="1CStyle25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75">
    <w:name w:val="1CStyle75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20">
    <w:name w:val="1CStyle120"/>
    <w:basedOn w:val="Normal"/>
    <w:pPr>
      <w:jc w:val="right"/>
      <w:rPr>
        <w:rFonts w:ascii="Arial" w:hAnsi="Arial"/>
        <w:sz w:val="16"/>
      </w:rPr>
    </w:pPr>
  </w:style>
  <w:style w:type="paragraph" w:styleId="1CStyle137">
    <w:name w:val="1CStyle137"/>
    <w:basedOn w:val="Normal"/>
    <w:pPr>
      <w:jc w:val="right"/>
      <w:rPr>
        <w:rFonts w:ascii="Arial" w:hAnsi="Arial"/>
        <w:sz w:val="16"/>
      </w:rPr>
    </w:pPr>
  </w:style>
  <w:style w:type="paragraph" w:styleId="1CStyle133">
    <w:name w:val="1CStyle133"/>
    <w:basedOn w:val="Normal"/>
    <w:pPr>
      <w:jc w:val="right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/>
    </w:pPr>
  </w:style>
  <w:style w:type="paragraph" w:styleId="1CStyle16">
    <w:name w:val="1CStyle16"/>
    <w:basedOn w:val="Normal"/>
    <w:pPr>
      <w:jc w:val="center"/>
      <w:rPr/>
    </w:pPr>
  </w:style>
  <w:style w:type="paragraph" w:styleId="1CStyle155">
    <w:name w:val="1CStyle155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jc w:val="center"/>
      <w:rPr/>
    </w:pPr>
  </w:style>
  <w:style w:type="paragraph" w:styleId="1CStyle23">
    <w:name w:val="1CStyle23"/>
    <w:basedOn w:val="Normal"/>
    <w:pPr>
      <w:jc w:val="center"/>
      <w:rPr/>
    </w:pPr>
  </w:style>
  <w:style w:type="paragraph" w:styleId="1CStyle164">
    <w:name w:val="1CStyle164"/>
    <w:basedOn w:val="Normal"/>
    <w:pPr>
      <w:jc w:val="center"/>
      <w:rPr>
        <w:rFonts w:ascii="Arial" w:hAnsi="Arial"/>
        <w:b/>
        <w:sz w:val="18"/>
      </w:rPr>
    </w:pPr>
  </w:style>
  <w:style w:type="paragraph" w:styleId="1CStyle39">
    <w:name w:val="1CStyle3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88">
    <w:name w:val="1CStyle88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09">
    <w:name w:val="1CStyle10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20">
    <w:name w:val="1CStyle20"/>
    <w:basedOn w:val="Normal"/>
    <w:pPr>
      <w:wordWrap w:val="1"/>
      <w:jc w:val="center"/>
      <w:rPr/>
    </w:pPr>
  </w:style>
  <w:style w:type="paragraph" w:styleId="1CStyle161">
    <w:name w:val="1CStyle16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jc w:val="center"/>
      <w:rPr/>
    </w:pPr>
  </w:style>
  <w:style w:type="paragraph" w:styleId="1CStyle61">
    <w:name w:val="1CStyle61"/>
    <w:basedOn w:val="Normal"/>
    <w:pPr>
      <w:jc w:val="right"/>
      <w:rPr>
        <w:rFonts w:ascii="Arial" w:hAnsi="Arial"/>
        <w:sz w:val="16"/>
      </w:rPr>
    </w:pPr>
  </w:style>
  <w:style w:type="paragraph" w:styleId="1CStyle95">
    <w:name w:val="1CStyle95"/>
    <w:basedOn w:val="Normal"/>
    <w:pPr>
      <w:jc w:val="right"/>
      <w:rPr>
        <w:rFonts w:ascii="Arial" w:hAnsi="Arial"/>
        <w:sz w:val="16"/>
      </w:rPr>
    </w:pPr>
  </w:style>
  <w:style w:type="paragraph" w:styleId="1CStyle89">
    <w:name w:val="1CStyle89"/>
    <w:basedOn w:val="Normal"/>
    <w:pPr>
      <w:jc w:val="right"/>
      <w:rPr>
        <w:rFonts w:ascii="Arial" w:hAnsi="Arial"/>
        <w:sz w:val="16"/>
      </w:rPr>
    </w:pPr>
  </w:style>
  <w:style w:type="paragraph" w:styleId="1CStyle104">
    <w:name w:val="1CStyle104"/>
    <w:basedOn w:val="Normal"/>
    <w:pPr>
      <w:jc w:val="right"/>
      <w:rPr>
        <w:rFonts w:ascii="Arial" w:hAnsi="Arial"/>
        <w:sz w:val="16"/>
      </w:rPr>
    </w:pPr>
  </w:style>
  <w:style w:type="paragraph" w:styleId="1CStyle112">
    <w:name w:val="1CStyle112"/>
    <w:basedOn w:val="Normal"/>
    <w:pPr>
      <w:jc w:val="right"/>
      <w:rPr>
        <w:rFonts w:ascii="Arial" w:hAnsi="Arial"/>
        <w:sz w:val="16"/>
      </w:rPr>
    </w:pPr>
  </w:style>
  <w:style w:type="paragraph" w:styleId="1CStyle42">
    <w:name w:val="1CStyle42"/>
    <w:basedOn w:val="Normal"/>
    <w:pPr>
      <w:jc w:val="right"/>
      <w:rPr>
        <w:rFonts w:ascii="Arial" w:hAnsi="Arial"/>
        <w:sz w:val="16"/>
      </w:rPr>
    </w:pPr>
  </w:style>
  <w:style w:type="paragraph" w:styleId="1CStyle132">
    <w:name w:val="1CStyle132"/>
    <w:basedOn w:val="Normal"/>
    <w:pPr>
      <w:jc w:val="right"/>
      <w:rPr>
        <w:rFonts w:ascii="Arial" w:hAnsi="Arial"/>
        <w:sz w:val="16"/>
      </w:rPr>
    </w:pPr>
  </w:style>
  <w:style w:type="paragraph" w:styleId="1CStyle127">
    <w:name w:val="1CStyle127"/>
    <w:basedOn w:val="Normal"/>
    <w:pPr>
      <w:jc w:val="right"/>
      <w:rPr>
        <w:rFonts w:ascii="Arial" w:hAnsi="Arial"/>
        <w:sz w:val="16"/>
      </w:rPr>
    </w:pPr>
  </w:style>
  <w:style w:type="paragraph" w:styleId="1CStyle50">
    <w:name w:val="1CStyle50"/>
    <w:basedOn w:val="Normal"/>
    <w:pPr>
      <w:jc w:val="right"/>
      <w:rPr>
        <w:rFonts w:ascii="Arial" w:hAnsi="Arial"/>
        <w:sz w:val="16"/>
      </w:rPr>
    </w:pPr>
  </w:style>
  <w:style w:type="paragraph" w:styleId="1CStyle139">
    <w:name w:val="1CStyle139"/>
    <w:basedOn w:val="Normal"/>
    <w:pPr>
      <w:jc w:val="right"/>
      <w:rPr>
        <w:rFonts w:ascii="Arial" w:hAnsi="Arial"/>
        <w:sz w:val="16"/>
      </w:rPr>
    </w:pPr>
  </w:style>
  <w:style w:type="paragraph" w:styleId="1CStyle67">
    <w:name w:val="1CStyle67"/>
    <w:basedOn w:val="Normal"/>
    <w:pPr>
      <w:jc w:val="right"/>
      <w:rPr>
        <w:rFonts w:ascii="Arial" w:hAnsi="Arial"/>
        <w:sz w:val="16"/>
      </w:rPr>
    </w:pPr>
  </w:style>
  <w:style w:type="paragraph" w:styleId="1CStyle59">
    <w:name w:val="1CStyle59"/>
    <w:basedOn w:val="Normal"/>
    <w:pPr>
      <w:jc w:val="right"/>
      <w:rPr>
        <w:rFonts w:ascii="Arial" w:hAnsi="Arial"/>
        <w:sz w:val="16"/>
      </w:rPr>
    </w:pPr>
  </w:style>
  <w:style w:type="paragraph" w:styleId="1CStyle96">
    <w:name w:val="1CStyle96"/>
    <w:basedOn w:val="Normal"/>
    <w:pPr>
      <w:jc w:val="right"/>
      <w:rPr>
        <w:rFonts w:ascii="Arial" w:hAnsi="Arial"/>
        <w:sz w:val="16"/>
      </w:rPr>
    </w:pPr>
  </w:style>
  <w:style w:type="paragraph" w:styleId="1CStyle43">
    <w:name w:val="1CStyle43"/>
    <w:basedOn w:val="Normal"/>
    <w:pPr>
      <w:jc w:val="right"/>
      <w:rPr>
        <w:rFonts w:ascii="Arial" w:hAnsi="Arial"/>
        <w:sz w:val="16"/>
      </w:rPr>
    </w:pPr>
  </w:style>
  <w:style w:type="paragraph" w:styleId="1CStyle105">
    <w:name w:val="1CStyle105"/>
    <w:basedOn w:val="Normal"/>
    <w:pPr>
      <w:jc w:val="right"/>
      <w:rPr>
        <w:rFonts w:ascii="Arial" w:hAnsi="Arial"/>
        <w:sz w:val="16"/>
      </w:rPr>
    </w:pPr>
  </w:style>
  <w:style w:type="paragraph" w:styleId="1CStyle113">
    <w:name w:val="1CStyle113"/>
    <w:basedOn w:val="Normal"/>
    <w:pPr>
      <w:jc w:val="right"/>
      <w:rPr>
        <w:rFonts w:ascii="Arial" w:hAnsi="Arial"/>
        <w:sz w:val="16"/>
      </w:rPr>
    </w:pPr>
  </w:style>
  <w:style w:type="paragraph" w:styleId="1CStyle51">
    <w:name w:val="1CStyle51"/>
    <w:basedOn w:val="Normal"/>
    <w:pPr>
      <w:jc w:val="right"/>
      <w:rPr>
        <w:rFonts w:ascii="Arial" w:hAnsi="Arial"/>
        <w:sz w:val="16"/>
      </w:rPr>
    </w:pPr>
  </w:style>
  <w:style w:type="paragraph" w:styleId="1CStyle68">
    <w:name w:val="1CStyle68"/>
    <w:basedOn w:val="Normal"/>
    <w:pPr>
      <w:jc w:val="right"/>
      <w:rPr>
        <w:rFonts w:ascii="Arial" w:hAnsi="Arial"/>
        <w:sz w:val="16"/>
      </w:rPr>
    </w:pPr>
  </w:style>
  <w:style w:type="paragraph" w:styleId="1CStyle60">
    <w:name w:val="1CStyle60"/>
    <w:basedOn w:val="Normal"/>
    <w:pPr>
      <w:jc w:val="right"/>
      <w:rPr>
        <w:rFonts w:ascii="Arial" w:hAnsi="Arial"/>
        <w:sz w:val="16"/>
      </w:rPr>
    </w:pPr>
  </w:style>
  <w:style w:type="paragraph" w:styleId="1CStyle97">
    <w:name w:val="1CStyle97"/>
    <w:basedOn w:val="Normal"/>
    <w:pPr>
      <w:jc w:val="right"/>
      <w:rPr>
        <w:rFonts w:ascii="Arial" w:hAnsi="Arial"/>
        <w:sz w:val="16"/>
      </w:rPr>
    </w:pPr>
  </w:style>
  <w:style w:type="paragraph" w:styleId="1CStyle90">
    <w:name w:val="1CStyle90"/>
    <w:basedOn w:val="Normal"/>
    <w:pPr>
      <w:jc w:val="right"/>
      <w:rPr>
        <w:rFonts w:ascii="Arial" w:hAnsi="Arial"/>
        <w:sz w:val="16"/>
      </w:rPr>
    </w:pPr>
  </w:style>
  <w:style w:type="paragraph" w:styleId="1CStyle106">
    <w:name w:val="1CStyle106"/>
    <w:basedOn w:val="Normal"/>
    <w:pPr>
      <w:jc w:val="right"/>
      <w:rPr>
        <w:rFonts w:ascii="Arial" w:hAnsi="Arial"/>
        <w:sz w:val="16"/>
      </w:rPr>
    </w:pPr>
  </w:style>
  <w:style w:type="paragraph" w:styleId="1CStyle44">
    <w:name w:val="1CStyle44"/>
    <w:basedOn w:val="Normal"/>
    <w:pPr>
      <w:jc w:val="right"/>
      <w:rPr>
        <w:rFonts w:ascii="Arial" w:hAnsi="Arial"/>
        <w:sz w:val="16"/>
      </w:rPr>
    </w:pPr>
  </w:style>
  <w:style w:type="paragraph" w:styleId="1CStyle123">
    <w:name w:val="1CStyle123"/>
    <w:basedOn w:val="Normal"/>
    <w:pPr>
      <w:jc w:val="right"/>
      <w:rPr>
        <w:rFonts w:ascii="Arial" w:hAnsi="Arial"/>
        <w:sz w:val="16"/>
      </w:rPr>
    </w:pPr>
  </w:style>
  <w:style w:type="paragraph" w:styleId="1CStyle130">
    <w:name w:val="1CStyle130"/>
    <w:basedOn w:val="Normal"/>
    <w:pPr>
      <w:jc w:val="right"/>
      <w:rPr>
        <w:rFonts w:ascii="Arial" w:hAnsi="Arial"/>
        <w:sz w:val="16"/>
      </w:rPr>
    </w:pPr>
  </w:style>
  <w:style w:type="paragraph" w:styleId="1CStyle126">
    <w:name w:val="1CStyle126"/>
    <w:basedOn w:val="Normal"/>
    <w:pPr>
      <w:jc w:val="right"/>
      <w:rPr>
        <w:rFonts w:ascii="Arial" w:hAnsi="Arial"/>
        <w:sz w:val="16"/>
      </w:rPr>
    </w:pPr>
  </w:style>
  <w:style w:type="paragraph" w:styleId="1CStyle48">
    <w:name w:val="1CStyle48"/>
    <w:basedOn w:val="Normal"/>
    <w:pPr>
      <w:jc w:val="right"/>
      <w:rPr>
        <w:rFonts w:ascii="Arial" w:hAnsi="Arial"/>
        <w:sz w:val="16"/>
      </w:rPr>
    </w:pPr>
  </w:style>
  <w:style w:type="paragraph" w:styleId="1CStyle65">
    <w:name w:val="1CStyle65"/>
    <w:basedOn w:val="Normal"/>
    <w:pPr>
      <w:jc w:val="right"/>
      <w:rPr>
        <w:rFonts w:ascii="Arial" w:hAnsi="Arial"/>
        <w:sz w:val="16"/>
      </w:rPr>
    </w:pPr>
  </w:style>
  <w:style w:type="paragraph" w:styleId="1CStyle57">
    <w:name w:val="1CStyle57"/>
    <w:basedOn w:val="Normal"/>
    <w:pPr>
      <w:jc w:val="right"/>
      <w:rPr>
        <w:rFonts w:ascii="Arial" w:hAnsi="Arial"/>
        <w:sz w:val="16"/>
      </w:rPr>
    </w:pPr>
  </w:style>
  <w:style w:type="paragraph" w:styleId="1CStyle119">
    <w:name w:val="1CStyle119"/>
    <w:basedOn w:val="Normal"/>
    <w:pPr>
      <w:jc w:val="right"/>
      <w:rPr>
        <w:rFonts w:ascii="Arial" w:hAnsi="Arial"/>
        <w:sz w:val="16"/>
      </w:rPr>
    </w:pPr>
  </w:style>
  <w:style w:type="paragraph" w:styleId="1CStyle129">
    <w:name w:val="1CStyle129"/>
    <w:basedOn w:val="Normal"/>
    <w:pPr>
      <w:jc w:val="right"/>
      <w:rPr>
        <w:rFonts w:ascii="Arial" w:hAnsi="Arial"/>
        <w:sz w:val="16"/>
      </w:rPr>
    </w:pPr>
  </w:style>
  <w:style w:type="paragraph" w:styleId="1CStyle125">
    <w:name w:val="1CStyle125"/>
    <w:basedOn w:val="Normal"/>
    <w:pPr>
      <w:jc w:val="right"/>
      <w:rPr>
        <w:rFonts w:ascii="Arial" w:hAnsi="Arial"/>
        <w:sz w:val="16"/>
      </w:rPr>
    </w:pPr>
  </w:style>
  <w:style w:type="paragraph" w:styleId="1CStyle49">
    <w:name w:val="1CStyle49"/>
    <w:basedOn w:val="Normal"/>
    <w:pPr>
      <w:jc w:val="right"/>
      <w:rPr>
        <w:rFonts w:ascii="Arial" w:hAnsi="Arial"/>
        <w:sz w:val="16"/>
      </w:rPr>
    </w:pPr>
  </w:style>
  <w:style w:type="paragraph" w:styleId="1CStyle66">
    <w:name w:val="1CStyle66"/>
    <w:basedOn w:val="Normal"/>
    <w:pPr>
      <w:jc w:val="right"/>
      <w:rPr>
        <w:rFonts w:ascii="Arial" w:hAnsi="Arial"/>
        <w:sz w:val="16"/>
      </w:rPr>
    </w:pPr>
  </w:style>
  <w:style w:type="paragraph" w:styleId="1CStyle58">
    <w:name w:val="1CStyle58"/>
    <w:basedOn w:val="Normal"/>
    <w:pPr>
      <w:jc w:val="right"/>
      <w:rPr>
        <w:rFonts w:ascii="Arial" w:hAnsi="Arial"/>
        <w:sz w:val="16"/>
      </w:rPr>
    </w:pPr>
  </w:style>
  <w:style w:type="paragraph" w:styleId="1CStyle131">
    <w:name w:val="1CStyle131"/>
    <w:basedOn w:val="Normal"/>
    <w:pPr>
      <w:jc w:val="right"/>
      <w:rPr>
        <w:rFonts w:ascii="Arial" w:hAnsi="Arial"/>
        <w:sz w:val="16"/>
      </w:rPr>
    </w:pPr>
  </w:style>
  <w:style w:type="paragraph" w:styleId="1CStyle128">
    <w:name w:val="1CStyle128"/>
    <w:basedOn w:val="Normal"/>
    <w:pPr>
      <w:jc w:val="right"/>
      <w:rPr>
        <w:rFonts w:ascii="Arial" w:hAnsi="Arial"/>
        <w:sz w:val="16"/>
      </w:rPr>
    </w:pPr>
  </w:style>
  <w:style w:type="paragraph" w:styleId="1CStyle124">
    <w:name w:val="1CStyle124"/>
    <w:basedOn w:val="Normal"/>
    <w:pPr>
      <w:jc w:val="right"/>
      <w:rPr>
        <w:rFonts w:ascii="Arial" w:hAnsi="Arial"/>
        <w:sz w:val="16"/>
      </w:rPr>
    </w:pPr>
  </w:style>
  <w:style w:type="paragraph" w:styleId="1CStyle122">
    <w:name w:val="1CStyle122"/>
    <w:basedOn w:val="Normal"/>
    <w:pPr>
      <w:jc w:val="center"/>
      <w:rPr>
        <w:rFonts w:ascii="Arial" w:hAnsi="Arial"/>
        <w:sz w:val="16"/>
      </w:rPr>
    </w:pPr>
  </w:style>
  <w:style w:type="paragraph" w:styleId="1CStyle114">
    <w:name w:val="1CStyle114"/>
    <w:basedOn w:val="Normal"/>
    <w:pPr>
      <w:jc w:val="center"/>
      <w:rPr>
        <w:rFonts w:ascii="Arial" w:hAnsi="Arial"/>
        <w:sz w:val="16"/>
      </w:rPr>
    </w:pPr>
  </w:style>
  <w:style w:type="paragraph" w:styleId="1CStyle165">
    <w:name w:val="1CStyle16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ind w:left="20"/>
      <w:jc w:val="right"/>
      <w:rPr/>
    </w:pPr>
  </w:style>
  <w:style w:type="paragraph" w:styleId="1CStyle107">
    <w:name w:val="1CStyle107"/>
    <w:basedOn w:val="Normal"/>
    <w:pPr>
      <w:wordWrap w:val="1"/>
      <w:ind w:left="80"/>
      <w:jc w:val="center"/>
      <w:rPr>
        <w:rFonts w:ascii="Arial" w:hAnsi="Arial"/>
        <w:sz w:val="16"/>
      </w:rPr>
    </w:pPr>
  </w:style>
  <w:style w:type="paragraph" w:styleId="1CStyle2">
    <w:name w:val="1CStyle2"/>
    <w:basedOn w:val="Normal"/>
    <w:pPr>
      <w:ind w:left="20"/>
      <w:jc w:val="right"/>
      <w:rPr/>
    </w:pPr>
  </w:style>
  <w:style w:type="paragraph" w:styleId="1CStyle91">
    <w:name w:val="1CStyle91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52">
    <w:name w:val="1CStyle52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134">
    <w:name w:val="1CStyle134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45">
    <w:name w:val="1CStyle45"/>
    <w:basedOn w:val="Normal"/>
    <w:pPr>
      <w:wordWrap w:val="1"/>
      <w:ind w:left="20"/>
      <w:jc w:val="center"/>
      <w:rPr>
        <w:rFonts w:ascii="Arial" w:hAnsi="Arial"/>
        <w:i/>
        <w:sz w:val="16"/>
      </w:rPr>
    </w:pPr>
  </w:style>
  <w:style w:type="paragraph" w:styleId="1CStyle92">
    <w:name w:val="1CStyle92"/>
    <w:basedOn w:val="Normal"/>
    <w:pPr>
      <w:wordWrap w:val="1"/>
      <w:ind w:left="20"/>
      <w:jc w:val="center"/>
      <w:rPr>
        <w:rFonts w:ascii="Arial" w:hAnsi="Arial"/>
        <w:i/>
        <w:sz w:val="16"/>
      </w:rPr>
    </w:pPr>
  </w:style>
  <w:style w:type="paragraph" w:styleId="1CStyle62">
    <w:name w:val="1CStyle62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54">
    <w:name w:val="1CStyle54"/>
    <w:basedOn w:val="Normal"/>
    <w:pPr>
      <w:wordWrap w:val="1"/>
      <w:ind w:left="4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